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40"/>
        <w:jc w:val="center"/>
      </w:pPr>
      <w:r>
        <w:rPr>
          <w:rFonts w:ascii="Times New Roman" w:cs="Times New Roman" w:eastAsia="SimSun" w:hAnsi="Times New Roman"/>
          <w:b/>
          <w:bCs/>
          <w:sz w:val="32"/>
          <w:szCs w:val="32"/>
        </w:rPr>
        <w:t xml:space="preserve">ДОГОВОР ПУБЛИЧНОЙ ОФЕРТЫ</w:t>
      </w:r>
    </w:p>
    <w:p>
      <w:pPr>
        <w:spacing w:after="240"/>
        <w:jc w:val="center"/>
      </w:pPr>
      <w:r>
        <w:rPr>
          <w:rFonts w:ascii="Times New Roman" w:cs="Times New Roman" w:eastAsia="SimSun" w:hAnsi="Times New Roman"/>
          <w:b/>
          <w:bCs/>
          <w:sz w:val="26"/>
          <w:szCs w:val="26"/>
        </w:rPr>
        <w:t xml:space="preserve">о розничной продаже товаров дистанционным способом на сайте novame.ru</w:t>
      </w:r>
    </w:p>
    <w:p>
      <w:pPr>
        <w:spacing w:after="140" w:line="300"/>
        <w:ind w:firstLine="475"/>
        <w:jc w:val="both"/>
      </w:pPr>
      <w:r>
        <w:rPr>
          <w:rFonts w:ascii="Times New Roman" w:cs="Times New Roman" w:eastAsia="SimSun" w:hAnsi="Times New Roman"/>
          <w:sz w:val="24"/>
          <w:szCs w:val="24"/>
        </w:rPr>
        <w:t xml:space="preserve">Общество с ограниченной ответственностью «НОВА МИ» (ООО «НОВА МИ»), ИНН 7713474976, КПП 771301001, ОГРН 1207700109858, в лице Директора Ракова Алексея Геннадьевича, действующего на основании Устава, именуемое в дальнейшем «Продавец», публикует настоящее предложение (публичную оферту) о заключении договора розничной купли-продажи товаров дистанционным способом с любым физическим или юридическим лицом, именуемым в дальнейшем «Покупатель», совместно именуемыми «Стороны», на нижеследующих условиях.</w:t>
      </w:r>
    </w:p>
    <w:p>
      <w:pPr>
        <w:pStyle w:val="Heading1"/>
        <w:spacing w:after="160" w:before="320" w:line="300"/>
        <w:jc w:val="left"/>
      </w:pPr>
      <w:r>
        <w:rPr>
          <w:rFonts w:ascii="Times New Roman" w:cs="Times New Roman" w:eastAsia="SimSun" w:hAnsi="Times New Roman"/>
          <w:b/>
          <w:bCs/>
          <w:sz w:val="26"/>
          <w:szCs w:val="26"/>
        </w:rPr>
        <w:t xml:space="preserve">1. Термины и определения</w:t>
      </w:r>
    </w:p>
    <w:p>
      <w:pPr>
        <w:spacing w:after="140" w:line="300"/>
        <w:ind w:firstLine="475"/>
        <w:jc w:val="both"/>
      </w:pPr>
      <w:r>
        <w:rPr>
          <w:rFonts w:ascii="Times New Roman" w:cs="Times New Roman" w:eastAsia="SimSun" w:hAnsi="Times New Roman"/>
          <w:sz w:val="24"/>
          <w:szCs w:val="24"/>
        </w:rPr>
        <w:t xml:space="preserve">1.1. «Сайт» — интернет-ресурс Продавца, расположенный в сети «Интернет» по адресу: novame.ru, посредством которого осуществляется розничная продажа Товаров дистанционным способом.</w:t>
      </w:r>
    </w:p>
    <w:p>
      <w:pPr>
        <w:spacing w:after="140" w:line="300"/>
        <w:ind w:firstLine="475"/>
        <w:jc w:val="both"/>
      </w:pPr>
      <w:r>
        <w:rPr>
          <w:rFonts w:ascii="Times New Roman" w:cs="Times New Roman" w:eastAsia="SimSun" w:hAnsi="Times New Roman"/>
          <w:sz w:val="24"/>
          <w:szCs w:val="24"/>
        </w:rPr>
        <w:t xml:space="preserve">1.2. «Продавец» — Общество с ограниченной ответственностью «НОВА МИ» (ООО «НОВА МИ»), ИНН 7713474976, КПП 771301001, осуществляющее розничную продажу Товаров на Сайте.</w:t>
      </w:r>
    </w:p>
    <w:p>
      <w:pPr>
        <w:spacing w:after="140" w:line="300"/>
        <w:ind w:firstLine="475"/>
        <w:jc w:val="both"/>
      </w:pPr>
      <w:r>
        <w:rPr>
          <w:rFonts w:ascii="Times New Roman" w:cs="Times New Roman" w:eastAsia="SimSun" w:hAnsi="Times New Roman"/>
          <w:sz w:val="24"/>
          <w:szCs w:val="24"/>
        </w:rPr>
        <w:t xml:space="preserve">1.3. «Покупатель» — любое физическое лицо, достигшее возраста 18 (восемнадцати) лет, либо юридическое лицо, оформившее Заказ на Сайте и акцептовавшее настоящую Оферту.</w:t>
      </w:r>
    </w:p>
    <w:p>
      <w:pPr>
        <w:spacing w:after="140" w:line="300"/>
        <w:ind w:firstLine="475"/>
        <w:jc w:val="both"/>
      </w:pPr>
      <w:r>
        <w:rPr>
          <w:rFonts w:ascii="Times New Roman" w:cs="Times New Roman" w:eastAsia="SimSun" w:hAnsi="Times New Roman"/>
          <w:sz w:val="24"/>
          <w:szCs w:val="24"/>
        </w:rPr>
        <w:t xml:space="preserve">1.4. «Товар» — косметическая продукция и иные товары, а также Подарочные сертификаты, представленные к продаже на Сайте.</w:t>
      </w:r>
    </w:p>
    <w:p>
      <w:pPr>
        <w:spacing w:after="140" w:line="300"/>
        <w:ind w:firstLine="475"/>
        <w:jc w:val="both"/>
      </w:pPr>
      <w:r>
        <w:rPr>
          <w:rFonts w:ascii="Times New Roman" w:cs="Times New Roman" w:eastAsia="SimSun" w:hAnsi="Times New Roman"/>
          <w:sz w:val="24"/>
          <w:szCs w:val="24"/>
        </w:rPr>
        <w:t xml:space="preserve">1.5. «Подарочный сертификат» — документ (в бумажной или электронной форме), удостоверяющий право его предъявителя на приобретение Товаров и (или) получение услуг Продавца на сумму, равную номиналу Сертификата, и подтверждающий внесение авансового платежа в счёт предстоящих платежей.</w:t>
      </w:r>
    </w:p>
    <w:p>
      <w:pPr>
        <w:spacing w:after="140" w:line="300"/>
        <w:ind w:firstLine="475"/>
        <w:jc w:val="both"/>
      </w:pPr>
      <w:r>
        <w:rPr>
          <w:rFonts w:ascii="Times New Roman" w:cs="Times New Roman" w:eastAsia="SimSun" w:hAnsi="Times New Roman"/>
          <w:sz w:val="24"/>
          <w:szCs w:val="24"/>
        </w:rPr>
        <w:t xml:space="preserve">1.6. «Заказ» — надлежащим образом оформленная и размещённая на Сайте заявка Покупателя на приобретение Товаров.</w:t>
      </w:r>
    </w:p>
    <w:p>
      <w:pPr>
        <w:spacing w:after="140" w:line="300"/>
        <w:ind w:firstLine="475"/>
        <w:jc w:val="both"/>
      </w:pPr>
      <w:r>
        <w:rPr>
          <w:rFonts w:ascii="Times New Roman" w:cs="Times New Roman" w:eastAsia="SimSun" w:hAnsi="Times New Roman"/>
          <w:sz w:val="24"/>
          <w:szCs w:val="24"/>
        </w:rPr>
        <w:t xml:space="preserve">1.7. «Оферта» — настоящий документ (договор публичной оферты), являющийся официальным публичным предложением Продавца о заключении договора розничной купли-продажи дистанционным способом в соответствии со ст. 426, 435, 437 и 494 Гражданского кодекса Российской Федерации.</w:t>
      </w:r>
    </w:p>
    <w:p>
      <w:pPr>
        <w:spacing w:after="140" w:line="300"/>
        <w:ind w:firstLine="475"/>
        <w:jc w:val="both"/>
      </w:pPr>
      <w:r>
        <w:rPr>
          <w:rFonts w:ascii="Times New Roman" w:cs="Times New Roman" w:eastAsia="SimSun" w:hAnsi="Times New Roman"/>
          <w:sz w:val="24"/>
          <w:szCs w:val="24"/>
        </w:rPr>
        <w:t xml:space="preserve">1.8. «Акцепт» — полное и безоговорочное принятие Покупателем условий настоящей Оферты путём совершения действий, предусмотренных разделом 4 настоящей Оферты.</w:t>
      </w:r>
    </w:p>
    <w:p>
      <w:pPr>
        <w:pStyle w:val="Heading1"/>
        <w:spacing w:after="160" w:before="320" w:line="300"/>
        <w:jc w:val="left"/>
      </w:pPr>
      <w:r>
        <w:rPr>
          <w:rFonts w:ascii="Times New Roman" w:cs="Times New Roman" w:eastAsia="SimSun" w:hAnsi="Times New Roman"/>
          <w:b/>
          <w:bCs/>
          <w:sz w:val="26"/>
          <w:szCs w:val="26"/>
        </w:rPr>
        <w:t xml:space="preserve">2. Общие положения</w:t>
      </w:r>
    </w:p>
    <w:p>
      <w:pPr>
        <w:spacing w:after="140" w:line="300"/>
        <w:ind w:firstLine="475"/>
        <w:jc w:val="both"/>
      </w:pPr>
      <w:r>
        <w:rPr>
          <w:rFonts w:ascii="Times New Roman" w:cs="Times New Roman" w:eastAsia="SimSun" w:hAnsi="Times New Roman"/>
          <w:sz w:val="24"/>
          <w:szCs w:val="24"/>
        </w:rPr>
        <w:t xml:space="preserve">2.1. Настоящая Оферта в соответствии с п. 2 ст. 437 ГК РФ является публичной офертой Продавца, адресованной неограниченному кругу лиц, и содержит все существенные условия договора розничной купли-продажи Товаров дистанционным способом.</w:t>
      </w:r>
    </w:p>
    <w:p>
      <w:pPr>
        <w:spacing w:after="140" w:line="300"/>
        <w:ind w:firstLine="475"/>
        <w:jc w:val="both"/>
      </w:pPr>
      <w:r>
        <w:rPr>
          <w:rFonts w:ascii="Times New Roman" w:cs="Times New Roman" w:eastAsia="SimSun" w:hAnsi="Times New Roman"/>
          <w:sz w:val="24"/>
          <w:szCs w:val="24"/>
        </w:rPr>
        <w:t xml:space="preserve">2.2. Акцепт настоящей Оферты означает заключение между Продавцом и Покупателем договора розничной купли-продажи (далее — «Договор») на условиях, изложенных в настоящей Оферте, в соответствии со ст. 433, 434, 438 ГК РФ.</w:t>
      </w:r>
    </w:p>
    <w:p>
      <w:pPr>
        <w:spacing w:after="140" w:line="300"/>
        <w:ind w:firstLine="475"/>
        <w:jc w:val="both"/>
      </w:pPr>
      <w:r>
        <w:rPr>
          <w:rFonts w:ascii="Times New Roman" w:cs="Times New Roman" w:eastAsia="SimSun" w:hAnsi="Times New Roman"/>
          <w:sz w:val="24"/>
          <w:szCs w:val="24"/>
        </w:rPr>
        <w:t xml:space="preserve">2.3. Отношения Сторон регулируются законодательством Российской Федерации, в том числе Гражданским кодексом РФ, Законом РФ от 07.02.1992 № 2300-1 «О защите прав потребителей», Правилами продажи товаров по договору розничной купли-продажи, утверждёнными Постановлением Правительства РФ от 31.12.2020 № 2463, Федеральным законом от 27.07.2006 № 152-ФЗ «О персональных данных», а также иными применимыми нормативными правовыми актами.</w:t>
      </w:r>
    </w:p>
    <w:p>
      <w:pPr>
        <w:spacing w:after="140" w:line="300"/>
        <w:ind w:firstLine="475"/>
        <w:jc w:val="both"/>
      </w:pPr>
      <w:r>
        <w:rPr>
          <w:rFonts w:ascii="Times New Roman" w:cs="Times New Roman" w:eastAsia="SimSun" w:hAnsi="Times New Roman"/>
          <w:sz w:val="24"/>
          <w:szCs w:val="24"/>
        </w:rPr>
        <w:t xml:space="preserve">2.4. Настоящая Оферта размещается на Сайте и действует в редакции, актуальной на момент оформления Заказа. Продавец вправе вносить изменения в настоящую Оферту; изменения вступают в силу с момента их размещения на Сайте и не применяются к Заказам, оплаченным до такого размещения.</w:t>
      </w:r>
    </w:p>
    <w:p>
      <w:pPr>
        <w:pStyle w:val="Heading1"/>
        <w:spacing w:after="160" w:before="320" w:line="300"/>
        <w:jc w:val="left"/>
      </w:pPr>
      <w:r>
        <w:rPr>
          <w:rFonts w:ascii="Times New Roman" w:cs="Times New Roman" w:eastAsia="SimSun" w:hAnsi="Times New Roman"/>
          <w:b/>
          <w:bCs/>
          <w:sz w:val="26"/>
          <w:szCs w:val="26"/>
        </w:rPr>
        <w:t xml:space="preserve">3. Предмет договора</w:t>
      </w:r>
    </w:p>
    <w:p>
      <w:pPr>
        <w:spacing w:after="140" w:line="300"/>
        <w:ind w:firstLine="475"/>
        <w:jc w:val="both"/>
      </w:pPr>
      <w:r>
        <w:rPr>
          <w:rFonts w:ascii="Times New Roman" w:cs="Times New Roman" w:eastAsia="SimSun" w:hAnsi="Times New Roman"/>
          <w:sz w:val="24"/>
          <w:szCs w:val="24"/>
        </w:rPr>
        <w:t xml:space="preserve">3.1. Продавец обязуется передать в собственность Покупателю Товар, представленный на Сайте, а Покупатель обязуется принять Товар и оплатить его на условиях настоящей Оферты.</w:t>
      </w:r>
    </w:p>
    <w:p>
      <w:pPr>
        <w:spacing w:after="140" w:line="300"/>
        <w:ind w:firstLine="475"/>
        <w:jc w:val="both"/>
      </w:pPr>
      <w:r>
        <w:rPr>
          <w:rFonts w:ascii="Times New Roman" w:cs="Times New Roman" w:eastAsia="SimSun" w:hAnsi="Times New Roman"/>
          <w:sz w:val="24"/>
          <w:szCs w:val="24"/>
        </w:rPr>
        <w:t xml:space="preserve">3.2. Наименование, ассортимент, цена, описание, потребительские свойства и иные характеристики Товара указаны на Сайте на странице соответствующего Товара. Информация о Товаре, включая сведения об основных потребительских свойствах, изготовителе, сроке годности, правилах безопасного использования, сертификации и подтверждении соответствия, доводится до Покупателя в соответствии со ст. 8–12 Закона РФ «О защите прав потребителей» и п. 8 Правил продажи товаров (Постановление Правительства РФ № 2463).</w:t>
      </w:r>
    </w:p>
    <w:p>
      <w:pPr>
        <w:spacing w:after="140" w:line="300"/>
        <w:ind w:firstLine="475"/>
        <w:jc w:val="both"/>
      </w:pPr>
      <w:r>
        <w:rPr>
          <w:rFonts w:ascii="Times New Roman" w:cs="Times New Roman" w:eastAsia="SimSun" w:hAnsi="Times New Roman"/>
          <w:sz w:val="24"/>
          <w:szCs w:val="24"/>
        </w:rPr>
        <w:t xml:space="preserve">3.3. Договор считается заключённым с момента выдачи Продавцом Покупателю кассового или товарного чека либо иного документа, подтверждающего оплату Товара (ст. 493 ГК РФ), а при оплате Заказа на Сайте — с момента подтверждения оплаты.</w:t>
      </w:r>
    </w:p>
    <w:p>
      <w:pPr>
        <w:pStyle w:val="Heading1"/>
        <w:spacing w:after="160" w:before="320" w:line="300"/>
        <w:jc w:val="left"/>
      </w:pPr>
      <w:r>
        <w:rPr>
          <w:rFonts w:ascii="Times New Roman" w:cs="Times New Roman" w:eastAsia="SimSun" w:hAnsi="Times New Roman"/>
          <w:b/>
          <w:bCs/>
          <w:sz w:val="26"/>
          <w:szCs w:val="26"/>
        </w:rPr>
        <w:t xml:space="preserve">4. Порядок оформления заказа и акцепт оферты</w:t>
      </w:r>
    </w:p>
    <w:p>
      <w:pPr>
        <w:spacing w:after="140" w:line="300"/>
        <w:ind w:firstLine="475"/>
        <w:jc w:val="both"/>
      </w:pPr>
      <w:r>
        <w:rPr>
          <w:rFonts w:ascii="Times New Roman" w:cs="Times New Roman" w:eastAsia="SimSun" w:hAnsi="Times New Roman"/>
          <w:sz w:val="24"/>
          <w:szCs w:val="24"/>
        </w:rPr>
        <w:t xml:space="preserve">4.1. Для оформления Заказа Покупатель выбирает Товар на Сайте, добавляет его в корзину, указывает данные, необходимые для исполнения Договора (ФИО, контактный телефон, адрес электронной почты, адрес доставки), выбирает способ доставки и оплаты.</w:t>
      </w:r>
    </w:p>
    <w:p>
      <w:pPr>
        <w:spacing w:after="140" w:line="300"/>
        <w:ind w:firstLine="475"/>
        <w:jc w:val="both"/>
      </w:pPr>
      <w:r>
        <w:rPr>
          <w:rFonts w:ascii="Times New Roman" w:cs="Times New Roman" w:eastAsia="SimSun" w:hAnsi="Times New Roman"/>
          <w:sz w:val="24"/>
          <w:szCs w:val="24"/>
        </w:rPr>
        <w:t xml:space="preserve">4.2. Акцептом настоящей Оферты является совершение Покупателем в совокупности следующих действий: оформление Заказа на Сайте и его оплата. С момента Акцепта Покупатель считается ознакомленным с условиями настоящей Оферты и согласившимся с ними в полном объёме и безоговорочно.</w:t>
      </w:r>
    </w:p>
    <w:p>
      <w:pPr>
        <w:spacing w:after="140" w:line="300"/>
        <w:ind w:firstLine="475"/>
        <w:jc w:val="both"/>
      </w:pPr>
      <w:r>
        <w:rPr>
          <w:rFonts w:ascii="Times New Roman" w:cs="Times New Roman" w:eastAsia="SimSun" w:hAnsi="Times New Roman"/>
          <w:sz w:val="24"/>
          <w:szCs w:val="24"/>
        </w:rPr>
        <w:t xml:space="preserve">4.3. Оформляя Заказ, Покупатель подтверждает, что ознакомлен с информацией о Товаре, условиях настоящей Оферты, а также с условиями доставки и возврата.</w:t>
      </w:r>
    </w:p>
    <w:p>
      <w:pPr>
        <w:spacing w:after="140" w:line="300"/>
        <w:ind w:firstLine="475"/>
        <w:jc w:val="both"/>
      </w:pPr>
      <w:r>
        <w:rPr>
          <w:rFonts w:ascii="Times New Roman" w:cs="Times New Roman" w:eastAsia="SimSun" w:hAnsi="Times New Roman"/>
          <w:sz w:val="24"/>
          <w:szCs w:val="24"/>
        </w:rPr>
        <w:t xml:space="preserve">4.4. Продавец вправе отказать в исполнении Заказа в случае отсутствия Товара на складе, о чём уведомляет Покупателя по указанным контактным данным с возвратом уплаченной суммы в полном объёме в течение 10 (десяти) рабочих дней.</w:t>
      </w:r>
    </w:p>
    <w:p>
      <w:pPr>
        <w:pStyle w:val="Heading1"/>
        <w:spacing w:after="160" w:before="320" w:line="300"/>
        <w:jc w:val="left"/>
      </w:pPr>
      <w:r>
        <w:rPr>
          <w:rFonts w:ascii="Times New Roman" w:cs="Times New Roman" w:eastAsia="SimSun" w:hAnsi="Times New Roman"/>
          <w:b/>
          <w:bCs/>
          <w:sz w:val="26"/>
          <w:szCs w:val="26"/>
        </w:rPr>
        <w:t xml:space="preserve">5. Цены и порядок оплаты</w:t>
      </w:r>
    </w:p>
    <w:p>
      <w:pPr>
        <w:spacing w:after="140" w:line="300"/>
        <w:ind w:firstLine="475"/>
        <w:jc w:val="both"/>
      </w:pPr>
      <w:r>
        <w:rPr>
          <w:rFonts w:ascii="Times New Roman" w:cs="Times New Roman" w:eastAsia="SimSun" w:hAnsi="Times New Roman"/>
          <w:sz w:val="24"/>
          <w:szCs w:val="24"/>
        </w:rPr>
        <w:t xml:space="preserve">5.1. Цены на Товары указаны на Сайте в рублях Российской Федерации (RUR) и включают все обязательные платежи. Стоимость доставки указывается отдельно при оформлении Заказа.</w:t>
      </w:r>
    </w:p>
    <w:p>
      <w:pPr>
        <w:spacing w:after="140" w:line="300"/>
        <w:ind w:firstLine="475"/>
        <w:jc w:val="both"/>
      </w:pPr>
      <w:r>
        <w:rPr>
          <w:rFonts w:ascii="Times New Roman" w:cs="Times New Roman" w:eastAsia="SimSun" w:hAnsi="Times New Roman"/>
          <w:sz w:val="24"/>
          <w:szCs w:val="24"/>
        </w:rPr>
        <w:t xml:space="preserve">5.2. Продавец вправе изменять цены на Товары в одностороннем порядке. Цена Товара, включённого в оформленный и оплаченный Заказ, изменению не подлежит.</w:t>
      </w:r>
    </w:p>
    <w:p>
      <w:pPr>
        <w:spacing w:after="140" w:line="300"/>
        <w:ind w:firstLine="475"/>
        <w:jc w:val="both"/>
      </w:pPr>
      <w:r>
        <w:rPr>
          <w:rFonts w:ascii="Times New Roman" w:cs="Times New Roman" w:eastAsia="SimSun" w:hAnsi="Times New Roman"/>
          <w:sz w:val="24"/>
          <w:szCs w:val="24"/>
        </w:rPr>
        <w:t xml:space="preserve">5.3. Оплата Заказа производится Покупателем способами, указанными на Сайте, в том числе: банковской картой на Сайте через платёжный сервис либо по реквизитам Продавца, указанным в разделе 14 настоящей Оферты.</w:t>
      </w:r>
    </w:p>
    <w:p>
      <w:pPr>
        <w:spacing w:after="140" w:line="300"/>
        <w:ind w:firstLine="475"/>
        <w:jc w:val="both"/>
      </w:pPr>
      <w:r>
        <w:rPr>
          <w:rFonts w:ascii="Times New Roman" w:cs="Times New Roman" w:eastAsia="SimSun" w:hAnsi="Times New Roman"/>
          <w:sz w:val="24"/>
          <w:szCs w:val="24"/>
        </w:rPr>
        <w:t xml:space="preserve">5.4. Обязательство Покупателя по оплате считается исполненным с момента зачисления денежных средств на расчётный счёт Продавца.</w:t>
      </w:r>
    </w:p>
    <w:p>
      <w:pPr>
        <w:spacing w:after="140" w:line="300"/>
        <w:ind w:firstLine="475"/>
        <w:jc w:val="both"/>
      </w:pPr>
      <w:r>
        <w:rPr>
          <w:rFonts w:ascii="Times New Roman" w:cs="Times New Roman" w:eastAsia="SimSun" w:hAnsi="Times New Roman"/>
          <w:sz w:val="24"/>
          <w:szCs w:val="24"/>
        </w:rPr>
        <w:t xml:space="preserve">5.5. При безналичном расчёте юридическими лицами оплата производится на основании выставленного счёта в течение 5 (пяти) банковских дней с момента его выставления, если иное не согласовано Сторонами.</w:t>
      </w:r>
    </w:p>
    <w:p>
      <w:pPr>
        <w:pStyle w:val="Heading1"/>
        <w:spacing w:after="160" w:before="320" w:line="300"/>
        <w:jc w:val="left"/>
      </w:pPr>
      <w:r>
        <w:rPr>
          <w:rFonts w:ascii="Times New Roman" w:cs="Times New Roman" w:eastAsia="SimSun" w:hAnsi="Times New Roman"/>
          <w:b/>
          <w:bCs/>
          <w:sz w:val="26"/>
          <w:szCs w:val="26"/>
        </w:rPr>
        <w:t xml:space="preserve">6. Доставка и передача товара</w:t>
      </w:r>
    </w:p>
    <w:p>
      <w:pPr>
        <w:spacing w:after="140" w:line="300"/>
        <w:ind w:firstLine="475"/>
        <w:jc w:val="both"/>
      </w:pPr>
      <w:r>
        <w:rPr>
          <w:rFonts w:ascii="Times New Roman" w:cs="Times New Roman" w:eastAsia="SimSun" w:hAnsi="Times New Roman"/>
          <w:sz w:val="24"/>
          <w:szCs w:val="24"/>
        </w:rPr>
        <w:t xml:space="preserve">6.1. Доставка Товара (косметической продукции) осуществляется через сервис «Яндекс Маркет» до ближайшего к Покупателю пункта выдачи заказов. Срок доставки исчисляется с момента передачи Заказа в службу доставки и согласовывается с Покупателем при подтверждении Заказа.</w:t>
      </w:r>
    </w:p>
    <w:p>
      <w:pPr>
        <w:spacing w:after="140" w:line="300"/>
        <w:ind w:firstLine="475"/>
        <w:jc w:val="both"/>
      </w:pPr>
      <w:r>
        <w:rPr>
          <w:rFonts w:ascii="Times New Roman" w:cs="Times New Roman" w:eastAsia="SimSun" w:hAnsi="Times New Roman"/>
          <w:sz w:val="24"/>
          <w:szCs w:val="24"/>
        </w:rPr>
        <w:t xml:space="preserve">6.1.1. Позиции, имеющиеся в наличии на складе Продавца, отправляются в течение следующего рабочего дня после подтверждения оплаты Заказа.</w:t>
      </w:r>
    </w:p>
    <w:p>
      <w:pPr>
        <w:spacing w:after="140" w:line="300"/>
        <w:ind w:firstLine="475"/>
        <w:jc w:val="both"/>
      </w:pPr>
      <w:r>
        <w:rPr>
          <w:rFonts w:ascii="Times New Roman" w:cs="Times New Roman" w:eastAsia="SimSun" w:hAnsi="Times New Roman"/>
          <w:sz w:val="24"/>
          <w:szCs w:val="24"/>
        </w:rPr>
        <w:t xml:space="preserve">6.1.2. Позиции «под заказ» отправляются в срок до 10 (десяти) рабочих дней при условии их наличия на складе дистрибьютора. В случае отсутствия позиции на складе дистрибьютора Продавец уведомляет Покупателя и возвращает уплаченную сумму за данную позицию в полном объёме в течение 10 (десяти) рабочих дней.</w:t>
      </w:r>
    </w:p>
    <w:p>
      <w:pPr>
        <w:spacing w:after="140" w:line="300"/>
        <w:ind w:firstLine="475"/>
        <w:jc w:val="both"/>
      </w:pPr>
      <w:r>
        <w:rPr>
          <w:rFonts w:ascii="Times New Roman" w:cs="Times New Roman" w:eastAsia="SimSun" w:hAnsi="Times New Roman"/>
          <w:sz w:val="24"/>
          <w:szCs w:val="24"/>
        </w:rPr>
        <w:t xml:space="preserve">6.1.3. При заказе на сумму свыше 5 000 (пяти тысяч) рублей доставка по г. Москве осуществляется бесплатно. Стоимость доставки в иных случаях указывается на Сайте и (или) при оформлении Заказа.</w:t>
      </w:r>
    </w:p>
    <w:p>
      <w:pPr>
        <w:spacing w:after="140" w:line="300"/>
        <w:ind w:firstLine="475"/>
        <w:jc w:val="both"/>
      </w:pPr>
      <w:r>
        <w:rPr>
          <w:rFonts w:ascii="Times New Roman" w:cs="Times New Roman" w:eastAsia="SimSun" w:hAnsi="Times New Roman"/>
          <w:sz w:val="24"/>
          <w:szCs w:val="24"/>
        </w:rPr>
        <w:t xml:space="preserve">6.2. Право собственности на Товар и риск его случайной гибели или повреждения переходят к Покупателю с момента передачи Товара Покупателю или указанному им получателю.</w:t>
      </w:r>
    </w:p>
    <w:p>
      <w:pPr>
        <w:spacing w:after="140" w:line="300"/>
        <w:ind w:firstLine="475"/>
        <w:jc w:val="both"/>
      </w:pPr>
      <w:r>
        <w:rPr>
          <w:rFonts w:ascii="Times New Roman" w:cs="Times New Roman" w:eastAsia="SimSun" w:hAnsi="Times New Roman"/>
          <w:sz w:val="24"/>
          <w:szCs w:val="24"/>
        </w:rPr>
        <w:t xml:space="preserve">6.3. При получении Товара Покупатель обязан проверить его количество, ассортимент, комплектность и отсутствие видимых механических повреждений. Претензии по внешним дефектам, обнаруженным при получении, принимаются в момент передачи Товара.</w:t>
      </w:r>
    </w:p>
    <w:p>
      <w:pPr>
        <w:spacing w:after="140" w:line="300"/>
        <w:ind w:firstLine="475"/>
        <w:jc w:val="both"/>
      </w:pPr>
      <w:r>
        <w:rPr>
          <w:rFonts w:ascii="Times New Roman" w:cs="Times New Roman" w:eastAsia="SimSun" w:hAnsi="Times New Roman"/>
          <w:sz w:val="24"/>
          <w:szCs w:val="24"/>
        </w:rPr>
        <w:t xml:space="preserve">6.4. Электронный Подарочный сертификат направляется на адрес электронной почты, указанный Покупателем при оформлении Заказа. Риск неверного указания адреса электронной почты несёт Покупатель.</w:t>
      </w:r>
    </w:p>
    <w:p>
      <w:pPr>
        <w:pStyle w:val="Heading1"/>
        <w:spacing w:after="160" w:before="320" w:line="300"/>
        <w:jc w:val="left"/>
      </w:pPr>
      <w:r>
        <w:rPr>
          <w:rFonts w:ascii="Times New Roman" w:cs="Times New Roman" w:eastAsia="SimSun" w:hAnsi="Times New Roman"/>
          <w:b/>
          <w:bCs/>
          <w:sz w:val="26"/>
          <w:szCs w:val="26"/>
        </w:rPr>
        <w:t xml:space="preserve">7. Подарочные сертификаты: порядок продажи и использования</w:t>
      </w:r>
    </w:p>
    <w:p>
      <w:pPr>
        <w:spacing w:after="140" w:line="300"/>
        <w:ind w:firstLine="475"/>
        <w:jc w:val="both"/>
      </w:pPr>
      <w:r>
        <w:rPr>
          <w:rFonts w:ascii="Times New Roman" w:cs="Times New Roman" w:eastAsia="SimSun" w:hAnsi="Times New Roman"/>
          <w:sz w:val="24"/>
          <w:szCs w:val="24"/>
        </w:rPr>
        <w:t xml:space="preserve">7.1. Продажа Подарочного сертификата является заключением между Продавцом и Покупателем договора, по которому Покупатель вносит авансовый платёж в размере номинала Сертификата, а Продавец обязуется предоставить предъявителю Сертификата возможность приобретения Товаров и (или) услуг на сумму, равную номиналу.</w:t>
      </w:r>
    </w:p>
    <w:p>
      <w:pPr>
        <w:spacing w:after="140" w:line="300"/>
        <w:ind w:firstLine="475"/>
        <w:jc w:val="both"/>
      </w:pPr>
      <w:r>
        <w:rPr>
          <w:rFonts w:ascii="Times New Roman" w:cs="Times New Roman" w:eastAsia="SimSun" w:hAnsi="Times New Roman"/>
          <w:sz w:val="24"/>
          <w:szCs w:val="24"/>
        </w:rPr>
        <w:t xml:space="preserve">7.2. Подарочные сертификаты выпускаются в электронном виде и направляются на адрес электронной почты, указанный Покупателем при оформлении Заказа, после подтверждения оплаты. Номинал, срок действия и иные условия использования Подарочного сертификата указываются на самом Сертификате и (или) на Сайте. Срок действия Сертификата устанавливается Продавцом и указывается при продаже; по истечении срока действия Сертификат становится недействительным.</w:t>
      </w:r>
    </w:p>
    <w:p>
      <w:pPr>
        <w:spacing w:after="140" w:line="300"/>
        <w:ind w:firstLine="475"/>
        <w:jc w:val="both"/>
      </w:pPr>
      <w:r>
        <w:rPr>
          <w:rFonts w:ascii="Times New Roman" w:cs="Times New Roman" w:eastAsia="SimSun" w:hAnsi="Times New Roman"/>
          <w:sz w:val="24"/>
          <w:szCs w:val="24"/>
        </w:rPr>
        <w:t xml:space="preserve">7.3. Подарочный сертификат может быть использован предъявителем однократно. Если стоимость выбранных Товаров превышает номинал Сертификата, предъявитель доплачивает разницу. Если стоимость выбранных Товаров меньше номинала, разница не возвращается и на последующие покупки не переносится, если иное не предусмотрено условиями конкретного Сертификата.</w:t>
      </w:r>
    </w:p>
    <w:p>
      <w:pPr>
        <w:spacing w:after="140" w:line="300"/>
        <w:ind w:firstLine="475"/>
        <w:jc w:val="both"/>
      </w:pPr>
      <w:r>
        <w:rPr>
          <w:rFonts w:ascii="Times New Roman" w:cs="Times New Roman" w:eastAsia="SimSun" w:hAnsi="Times New Roman"/>
          <w:sz w:val="24"/>
          <w:szCs w:val="24"/>
        </w:rPr>
        <w:t xml:space="preserve">7.4. Подарочный сертификат не является именным, передаваемым третьим лицам не ограничен. Продавец не несёт ответственности за использование Сертификата лицом, не являющимся Покупателем, если такое использование стало возможным по независящим от Продавца причинам (утрата, передача третьим лицам).</w:t>
      </w:r>
    </w:p>
    <w:p>
      <w:pPr>
        <w:spacing w:after="140" w:line="300"/>
        <w:ind w:firstLine="475"/>
        <w:jc w:val="both"/>
      </w:pPr>
      <w:r>
        <w:rPr>
          <w:rFonts w:ascii="Times New Roman" w:cs="Times New Roman" w:eastAsia="SimSun" w:hAnsi="Times New Roman"/>
          <w:sz w:val="24"/>
          <w:szCs w:val="24"/>
        </w:rPr>
        <w:t xml:space="preserve">7.5. Денежные средства, уплаченные за Подарочный сертификат, подлежат возврату в случае отказа Покупателя (предъявителя) от исполнения договора в соответствии со ст. 32 Закона РФ «О защите прав потребителей» — за вычетом фактически понесённых Продавцом расходов, связанных с исполнением обязательств по договору, при условии что Сертификат не был использован.</w:t>
      </w:r>
    </w:p>
    <w:p>
      <w:pPr>
        <w:spacing w:after="140" w:line="300"/>
        <w:ind w:firstLine="475"/>
        <w:jc w:val="both"/>
      </w:pPr>
      <w:r>
        <w:rPr>
          <w:rFonts w:ascii="Times New Roman" w:cs="Times New Roman" w:eastAsia="SimSun" w:hAnsi="Times New Roman"/>
          <w:sz w:val="24"/>
          <w:szCs w:val="24"/>
        </w:rPr>
        <w:t xml:space="preserve">7.6. Подарочные сертификаты обмену и возврату по основаниям, не связанным с нарушением прав потребителя, не подлежат, за исключением случаев, предусмотренных законодательством РФ.</w:t>
      </w:r>
    </w:p>
    <w:p>
      <w:pPr>
        <w:pStyle w:val="Heading1"/>
        <w:spacing w:after="160" w:before="320" w:line="300"/>
        <w:jc w:val="left"/>
      </w:pPr>
      <w:r>
        <w:rPr>
          <w:rFonts w:ascii="Times New Roman" w:cs="Times New Roman" w:eastAsia="SimSun" w:hAnsi="Times New Roman"/>
          <w:b/>
          <w:bCs/>
          <w:sz w:val="26"/>
          <w:szCs w:val="26"/>
        </w:rPr>
        <w:t xml:space="preserve">8. Обмен и возврат товара</w:t>
      </w:r>
    </w:p>
    <w:p>
      <w:pPr>
        <w:spacing w:after="140" w:line="300"/>
        <w:ind w:firstLine="475"/>
        <w:jc w:val="both"/>
      </w:pPr>
      <w:r>
        <w:rPr>
          <w:rFonts w:ascii="Times New Roman" w:cs="Times New Roman" w:eastAsia="SimSun" w:hAnsi="Times New Roman"/>
          <w:sz w:val="24"/>
          <w:szCs w:val="24"/>
        </w:rPr>
        <w:t xml:space="preserve">8.1. Обмен и возврат Товара осуществляются в соответствии с Законом РФ «О защите прав потребителей» и Правилами продажи товаров (Постановление Правительства РФ № 2463).</w:t>
      </w:r>
    </w:p>
    <w:p>
      <w:pPr>
        <w:spacing w:after="140" w:line="300"/>
        <w:ind w:firstLine="475"/>
        <w:jc w:val="both"/>
      </w:pPr>
      <w:r>
        <w:rPr>
          <w:rFonts w:ascii="Times New Roman" w:cs="Times New Roman" w:eastAsia="SimSun" w:hAnsi="Times New Roman"/>
          <w:sz w:val="24"/>
          <w:szCs w:val="24"/>
        </w:rPr>
        <w:t xml:space="preserve">8.2. Покупатель вправе отказаться от Товара в любое время до его передачи, а после передачи Товара — в течение 7 (семи) дней, не считая дня покупки, при условии сохранения товарного вида, потребительских свойств, пломб и ярлыков, а также документа, подтверждающего факт покупки.</w:t>
      </w:r>
    </w:p>
    <w:p>
      <w:pPr>
        <w:spacing w:after="140" w:line="300"/>
        <w:ind w:firstLine="475"/>
        <w:jc w:val="both"/>
      </w:pPr>
      <w:r>
        <w:rPr>
          <w:rFonts w:ascii="Times New Roman" w:cs="Times New Roman" w:eastAsia="SimSun" w:hAnsi="Times New Roman"/>
          <w:sz w:val="24"/>
          <w:szCs w:val="24"/>
        </w:rPr>
        <w:t xml:space="preserve">8.3. В соответствии с Перечнем непродовольственных товаров надлежащего качества, не подлежащих обмену и возврату (утв. Постановлением Правительства РФ от 31.12.2020 № 2463), парфюмерно-косметические товары надлежащего качества обмену и возврату не подлежат.</w:t>
      </w:r>
    </w:p>
    <w:p>
      <w:pPr>
        <w:spacing w:after="140" w:line="300"/>
        <w:ind w:firstLine="475"/>
        <w:jc w:val="both"/>
      </w:pPr>
      <w:r>
        <w:rPr>
          <w:rFonts w:ascii="Times New Roman" w:cs="Times New Roman" w:eastAsia="SimSun" w:hAnsi="Times New Roman"/>
          <w:sz w:val="24"/>
          <w:szCs w:val="24"/>
        </w:rPr>
        <w:t xml:space="preserve">8.4. В случае передачи Товара ненадлежащего качества Покупатель вправе потребовать по своему выбору: замены на товар аналогичной марки (модели, артикула); замены на такой же товар другой марки с соответствующим перерасчётом покупной цены; соразмерного уменьшения покупной цены; незамедлительного безвозмездного устранения недостатков либо возмещения расходов на их устранение; отказа от исполнения Договора и возврата уплаченной суммы (ст. 18 Закона РФ «О защите прав потребителей»).</w:t>
      </w:r>
    </w:p>
    <w:p>
      <w:pPr>
        <w:spacing w:after="140" w:line="300"/>
        <w:ind w:firstLine="475"/>
        <w:jc w:val="both"/>
      </w:pPr>
      <w:r>
        <w:rPr>
          <w:rFonts w:ascii="Times New Roman" w:cs="Times New Roman" w:eastAsia="SimSun" w:hAnsi="Times New Roman"/>
          <w:sz w:val="24"/>
          <w:szCs w:val="24"/>
        </w:rPr>
        <w:t xml:space="preserve">8.5. Возврат денежных средств осуществляется в течение 10 (десяти) дней со дня предъявления соответствующего требования способом, которым была произведена оплата, если иное не согласовано Сторонами.</w:t>
      </w:r>
    </w:p>
    <w:p>
      <w:pPr>
        <w:pStyle w:val="Heading1"/>
        <w:spacing w:after="160" w:before="320" w:line="300"/>
        <w:jc w:val="left"/>
      </w:pPr>
      <w:r>
        <w:rPr>
          <w:rFonts w:ascii="Times New Roman" w:cs="Times New Roman" w:eastAsia="SimSun" w:hAnsi="Times New Roman"/>
          <w:b/>
          <w:bCs/>
          <w:sz w:val="26"/>
          <w:szCs w:val="26"/>
        </w:rPr>
        <w:t xml:space="preserve">9. Ответственность сторон</w:t>
      </w:r>
    </w:p>
    <w:p>
      <w:pPr>
        <w:spacing w:after="140" w:line="300"/>
        <w:ind w:firstLine="475"/>
        <w:jc w:val="both"/>
      </w:pPr>
      <w:r>
        <w:rPr>
          <w:rFonts w:ascii="Times New Roman" w:cs="Times New Roman" w:eastAsia="SimSun" w:hAnsi="Times New Roman"/>
          <w:sz w:val="24"/>
          <w:szCs w:val="24"/>
        </w:rPr>
        <w:t xml:space="preserve">9.1.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pPr>
        <w:spacing w:after="140" w:line="300"/>
        <w:ind w:firstLine="475"/>
        <w:jc w:val="both"/>
      </w:pPr>
      <w:r>
        <w:rPr>
          <w:rFonts w:ascii="Times New Roman" w:cs="Times New Roman" w:eastAsia="SimSun" w:hAnsi="Times New Roman"/>
          <w:sz w:val="24"/>
          <w:szCs w:val="24"/>
        </w:rPr>
        <w:t xml:space="preserve">9.2. Продавец не несёт ответственности за ущерб, причинённый Покупателю вследствие ненадлежащего использования Товаров, нарушения правил их хранения и применения, указанных изготовителем, а также вследствие индивидуальной непереносимости компонентов косметической продукции при условии доведения до Покупателя информации о составе Товара.</w:t>
      </w:r>
    </w:p>
    <w:p>
      <w:pPr>
        <w:spacing w:after="140" w:line="300"/>
        <w:ind w:firstLine="475"/>
        <w:jc w:val="both"/>
      </w:pPr>
      <w:r>
        <w:rPr>
          <w:rFonts w:ascii="Times New Roman" w:cs="Times New Roman" w:eastAsia="SimSun" w:hAnsi="Times New Roman"/>
          <w:sz w:val="24"/>
          <w:szCs w:val="24"/>
        </w:rPr>
        <w:t xml:space="preserve">9.3. Продавец не несёт ответственности за содержание и достоверность информации, предоставленной Покупателем при оформлении Заказа.</w:t>
      </w:r>
    </w:p>
    <w:p>
      <w:pPr>
        <w:spacing w:after="140" w:line="300"/>
        <w:ind w:firstLine="475"/>
        <w:jc w:val="both"/>
      </w:pPr>
      <w:r>
        <w:rPr>
          <w:rFonts w:ascii="Times New Roman" w:cs="Times New Roman" w:eastAsia="SimSun" w:hAnsi="Times New Roman"/>
          <w:sz w:val="24"/>
          <w:szCs w:val="24"/>
        </w:rPr>
        <w:t xml:space="preserve">9.4. Все споры разрешаются путём переговоров, а при недостижении согласия — в судебном порядке в соответствии с законодательством РФ. Претензионный порядок обязателен: срок ответа на претензию — 10 (десять) рабочих дней с момента её получения.</w:t>
      </w:r>
    </w:p>
    <w:p>
      <w:pPr>
        <w:pStyle w:val="Heading1"/>
        <w:spacing w:after="160" w:before="320" w:line="300"/>
        <w:jc w:val="left"/>
      </w:pPr>
      <w:r>
        <w:rPr>
          <w:rFonts w:ascii="Times New Roman" w:cs="Times New Roman" w:eastAsia="SimSun" w:hAnsi="Times New Roman"/>
          <w:b/>
          <w:bCs/>
          <w:sz w:val="26"/>
          <w:szCs w:val="26"/>
        </w:rPr>
        <w:t xml:space="preserve">10. Обстоятельства непреодолимой силы</w:t>
      </w:r>
    </w:p>
    <w:p>
      <w:pPr>
        <w:spacing w:after="140" w:line="300"/>
        <w:ind w:firstLine="475"/>
        <w:jc w:val="both"/>
      </w:pPr>
      <w:r>
        <w:rPr>
          <w:rFonts w:ascii="Times New Roman" w:cs="Times New Roman" w:eastAsia="SimSun" w:hAnsi="Times New Roman"/>
          <w:sz w:val="24"/>
          <w:szCs w:val="24"/>
        </w:rPr>
        <w:t xml:space="preserve">10.1. 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(форс-мажор): стихийных бедствий, пожаров, наводнений, актов органов государственной власти и управления, военных действий, забастовок и иных обстоятельств, которые Стороны не могли предвидеть или предотвратить.</w:t>
      </w:r>
    </w:p>
    <w:p>
      <w:pPr>
        <w:spacing w:after="140" w:line="300"/>
        <w:ind w:firstLine="475"/>
        <w:jc w:val="both"/>
      </w:pPr>
      <w:r>
        <w:rPr>
          <w:rFonts w:ascii="Times New Roman" w:cs="Times New Roman" w:eastAsia="SimSun" w:hAnsi="Times New Roman"/>
          <w:sz w:val="24"/>
          <w:szCs w:val="24"/>
        </w:rPr>
        <w:t xml:space="preserve">10.2. Сторона, для которой наступили такие обстоятельства, обязана уведомить другую Сторону в течение 5 (пяти) рабочих дней. На период действия таких обстоятельств сроки исполнения обязательств продлеваются соразмерно.</w:t>
      </w:r>
    </w:p>
    <w:p>
      <w:pPr>
        <w:pStyle w:val="Heading1"/>
        <w:spacing w:after="160" w:before="320" w:line="300"/>
        <w:jc w:val="left"/>
      </w:pPr>
      <w:r>
        <w:rPr>
          <w:rFonts w:ascii="Times New Roman" w:cs="Times New Roman" w:eastAsia="SimSun" w:hAnsi="Times New Roman"/>
          <w:b/>
          <w:bCs/>
          <w:sz w:val="26"/>
          <w:szCs w:val="26"/>
        </w:rPr>
        <w:t xml:space="preserve">11. Персональные данные и конфиденциальность</w:t>
      </w:r>
    </w:p>
    <w:p>
      <w:pPr>
        <w:spacing w:after="140" w:line="300"/>
        <w:ind w:firstLine="475"/>
        <w:jc w:val="both"/>
      </w:pPr>
      <w:r>
        <w:rPr>
          <w:rFonts w:ascii="Times New Roman" w:cs="Times New Roman" w:eastAsia="SimSun" w:hAnsi="Times New Roman"/>
          <w:sz w:val="24"/>
          <w:szCs w:val="24"/>
        </w:rPr>
        <w:t xml:space="preserve">11.1. Оформляя Заказ на Сайте, Покупатель даёт Продавцу согласие на обработку своих персональных данных (ФИО, телефон, адрес электронной почты, адрес доставки) в соответствии с Федеральным законом от 27.07.2006 № 152-ФЗ «О персональных данных» в целях исполнения Договора, включая обработку Заказа, доставку Товара, направление уведомлений и обратную связь.</w:t>
      </w:r>
    </w:p>
    <w:p>
      <w:pPr>
        <w:spacing w:after="140" w:line="300"/>
        <w:ind w:firstLine="475"/>
        <w:jc w:val="both"/>
      </w:pPr>
      <w:r>
        <w:rPr>
          <w:rFonts w:ascii="Times New Roman" w:cs="Times New Roman" w:eastAsia="SimSun" w:hAnsi="Times New Roman"/>
          <w:sz w:val="24"/>
          <w:szCs w:val="24"/>
        </w:rPr>
        <w:t xml:space="preserve">11.2. Продавец обязуется не разглашать персональные данные Покупателя и не передавать их третьим лицам, за исключением случаев, предусмотренных законодательством РФ, а также передачи лицам, участвующим в исполнении Договора (службы доставки, платёжные агенты), в объёме, необходимом для такого исполнения.</w:t>
      </w:r>
    </w:p>
    <w:p>
      <w:pPr>
        <w:spacing w:after="140" w:line="300"/>
        <w:ind w:firstLine="475"/>
        <w:jc w:val="both"/>
      </w:pPr>
      <w:r>
        <w:rPr>
          <w:rFonts w:ascii="Times New Roman" w:cs="Times New Roman" w:eastAsia="SimSun" w:hAnsi="Times New Roman"/>
          <w:sz w:val="24"/>
          <w:szCs w:val="24"/>
        </w:rPr>
        <w:t xml:space="preserve">11.3. Покупатель вправе отозвать согласие на обработку персональных данных, направив письменное уведомление Продавцу, за исключением случаев, когда обработка необходима для исполнения Договора или требований законодательства РФ.</w:t>
      </w:r>
    </w:p>
    <w:p>
      <w:pPr>
        <w:spacing w:after="140" w:line="300"/>
        <w:ind w:firstLine="475"/>
        <w:jc w:val="both"/>
      </w:pPr>
      <w:r>
        <w:rPr>
          <w:rFonts w:ascii="Times New Roman" w:cs="Times New Roman" w:eastAsia="SimSun" w:hAnsi="Times New Roman"/>
          <w:sz w:val="24"/>
          <w:szCs w:val="24"/>
        </w:rPr>
        <w:t xml:space="preserve">11.4. Подробные условия обработки персональных данных содержатся в Политике конфиденциальности, размещённой на Сайте.</w:t>
      </w:r>
    </w:p>
    <w:p>
      <w:pPr>
        <w:pStyle w:val="Heading1"/>
        <w:spacing w:after="160" w:before="320" w:line="300"/>
        <w:jc w:val="left"/>
      </w:pPr>
      <w:r>
        <w:rPr>
          <w:rFonts w:ascii="Times New Roman" w:cs="Times New Roman" w:eastAsia="SimSun" w:hAnsi="Times New Roman"/>
          <w:b/>
          <w:bCs/>
          <w:sz w:val="26"/>
          <w:szCs w:val="26"/>
        </w:rPr>
        <w:t xml:space="preserve">12. Срок действия оферты, изменение и расторжение договора</w:t>
      </w:r>
    </w:p>
    <w:p>
      <w:pPr>
        <w:spacing w:after="140" w:line="300"/>
        <w:ind w:firstLine="475"/>
        <w:jc w:val="both"/>
      </w:pPr>
      <w:r>
        <w:rPr>
          <w:rFonts w:ascii="Times New Roman" w:cs="Times New Roman" w:eastAsia="SimSun" w:hAnsi="Times New Roman"/>
          <w:sz w:val="24"/>
          <w:szCs w:val="24"/>
        </w:rPr>
        <w:t xml:space="preserve">12.1. Настоящая Оферта вступает в силу с момента её размещения на Сайте и действует бессрочно до момента её отзыва Продавцом.</w:t>
      </w:r>
    </w:p>
    <w:p>
      <w:pPr>
        <w:spacing w:after="140" w:line="300"/>
        <w:ind w:firstLine="475"/>
        <w:jc w:val="both"/>
      </w:pPr>
      <w:r>
        <w:rPr>
          <w:rFonts w:ascii="Times New Roman" w:cs="Times New Roman" w:eastAsia="SimSun" w:hAnsi="Times New Roman"/>
          <w:sz w:val="24"/>
          <w:szCs w:val="24"/>
        </w:rPr>
        <w:t xml:space="preserve">12.2. Продавец вправе отозвать Оферту или изменить её условия в любое время без предварительного уведомления Покупателя, при этом условия Договоров, заключённых до такого отзыва или изменения, сохраняют силу.</w:t>
      </w:r>
    </w:p>
    <w:p>
      <w:pPr>
        <w:spacing w:after="140" w:line="300"/>
        <w:ind w:firstLine="475"/>
        <w:jc w:val="both"/>
      </w:pPr>
      <w:r>
        <w:rPr>
          <w:rFonts w:ascii="Times New Roman" w:cs="Times New Roman" w:eastAsia="SimSun" w:hAnsi="Times New Roman"/>
          <w:sz w:val="24"/>
          <w:szCs w:val="24"/>
        </w:rPr>
        <w:t xml:space="preserve">12.3. Договор может быть расторгнут по соглашению Сторон, а также в иных случаях, предусмотренных законодательством РФ.</w:t>
      </w:r>
    </w:p>
    <w:p>
      <w:pPr>
        <w:pStyle w:val="Heading1"/>
        <w:spacing w:after="160" w:before="320" w:line="300"/>
        <w:jc w:val="left"/>
      </w:pPr>
      <w:r>
        <w:rPr>
          <w:rFonts w:ascii="Times New Roman" w:cs="Times New Roman" w:eastAsia="SimSun" w:hAnsi="Times New Roman"/>
          <w:b/>
          <w:bCs/>
          <w:sz w:val="26"/>
          <w:szCs w:val="26"/>
        </w:rPr>
        <w:t xml:space="preserve">13. Заключительные положения</w:t>
      </w:r>
    </w:p>
    <w:p>
      <w:pPr>
        <w:spacing w:after="140" w:line="300"/>
        <w:ind w:firstLine="475"/>
        <w:jc w:val="both"/>
      </w:pPr>
      <w:r>
        <w:rPr>
          <w:rFonts w:ascii="Times New Roman" w:cs="Times New Roman" w:eastAsia="SimSun" w:hAnsi="Times New Roman"/>
          <w:sz w:val="24"/>
          <w:szCs w:val="24"/>
        </w:rPr>
        <w:t xml:space="preserve">13.1. Акцептуя настоящую Оферту, Покупатель подтверждает, что ему исполнилось 18 лет, он ознакомился с условиями настоящей Оферты, понимает их значение и юридические последствия.</w:t>
      </w:r>
    </w:p>
    <w:p>
      <w:pPr>
        <w:spacing w:after="140" w:line="300"/>
        <w:ind w:firstLine="475"/>
        <w:jc w:val="both"/>
      </w:pPr>
      <w:r>
        <w:rPr>
          <w:rFonts w:ascii="Times New Roman" w:cs="Times New Roman" w:eastAsia="SimSun" w:hAnsi="Times New Roman"/>
          <w:sz w:val="24"/>
          <w:szCs w:val="24"/>
        </w:rPr>
        <w:t xml:space="preserve">13.2. Вся переписка между Сторонами может вестись в электронном виде; документы, направленные на адрес электронной почты, указанный Покупателем при оформлении Заказа, считаются полученными надлежащим образом.</w:t>
      </w:r>
    </w:p>
    <w:p>
      <w:pPr>
        <w:spacing w:after="140" w:line="300"/>
        <w:ind w:firstLine="475"/>
        <w:jc w:val="both"/>
      </w:pPr>
      <w:r>
        <w:rPr>
          <w:rFonts w:ascii="Times New Roman" w:cs="Times New Roman" w:eastAsia="SimSun" w:hAnsi="Times New Roman"/>
          <w:sz w:val="24"/>
          <w:szCs w:val="24"/>
        </w:rPr>
        <w:t xml:space="preserve">13.3. Настоящий документ размещён на Сайте по адресу: novame.ru.</w:t>
      </w:r>
    </w:p>
    <w:p>
      <w:pPr>
        <w:pStyle w:val="Heading1"/>
        <w:spacing w:after="160" w:before="320" w:line="300"/>
        <w:jc w:val="left"/>
      </w:pPr>
      <w:r>
        <w:rPr>
          <w:rFonts w:ascii="Times New Roman" w:cs="Times New Roman" w:eastAsia="SimSun" w:hAnsi="Times New Roman"/>
          <w:b/>
          <w:bCs/>
          <w:sz w:val="26"/>
          <w:szCs w:val="26"/>
        </w:rPr>
        <w:t xml:space="preserve">14. Реквизиты продавца</w:t>
      </w:r>
    </w:p>
    <w:tbl>
      <w:tblPr>
        <w:tblW w:type="dxa" w:w="9354"/>
        <w:tblBorders>
          <w:top w:val="single" w:color="auto" w:sz="4"/>
          <w:left w:val="single" w:color="auto" w:sz="4"/>
          <w:bottom w:val="single" w:color="auto" w:sz="4"/>
          <w:right w:val="single" w:color="auto" w:sz="4"/>
          <w:insideH w:val="single" w:color="auto" w:sz="4"/>
          <w:insideV w:val="single" w:color="auto" w:sz="4"/>
        </w:tblBorders>
      </w:tblPr>
      <w:tblGrid>
        <w:gridCol w:w="3200"/>
        <w:gridCol w:w="6154"/>
      </w:tblGrid>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Полное наименование</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Общество с ограниченной ответственностью «НОВА МИ» (ООО «НОВА МИ»)</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ИНН / КПП</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7713474976 / 771301001</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ОГРН</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1207700109858 (зарегистрировано 11.03.2020)</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Юридический адрес</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г. Москва, шоссе Дмитровское, д. 107, корп. 2, помещ. 19А</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Банк</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АО «АЛЬФА-БАНК»</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Расчётный счёт</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40702810402540006798 (RUR)</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Корреспондентский счёт</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30101810200000000593</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БИК</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044525593</w:t>
            </w:r>
          </w:p>
        </w:tc>
      </w:tr>
      <w:tr>
        <w:tc>
          <w:tcPr>
            <w:tcW w:type="dxa" w:w="3200"/>
            <w:shd w:fill="F2F2F2" w:val="clear"/>
            <w:tcMar>
              <w:top w:type="dxa" w:w="80"/>
              <w:left w:type="dxa" w:w="140"/>
              <w:bottom w:type="dxa" w:w="80"/>
              <w:right w:type="dxa" w:w="140"/>
            </w:tcMar>
          </w:tcPr>
          <w:p>
            <w:pPr>
              <w:spacing w:after="0" w:line="276"/>
              <w:jc w:val="left"/>
            </w:pPr>
            <w:r>
              <w:rPr>
                <w:rFonts w:ascii="Times New Roman" w:cs="Times New Roman" w:eastAsia="SimSun" w:hAnsi="Times New Roman"/>
                <w:b/>
                <w:bCs/>
                <w:sz w:val="24"/>
                <w:szCs w:val="24"/>
              </w:rPr>
              <w:t xml:space="preserve">Сайт</w:t>
            </w:r>
          </w:p>
        </w:tc>
        <w:tc>
          <w:tcPr>
            <w:tcW w:type="dxa" w:w="6154"/>
            <w:tcMar>
              <w:top w:type="dxa" w:w="80"/>
              <w:left w:type="dxa" w:w="140"/>
              <w:bottom w:type="dxa" w:w="80"/>
              <w:right w:type="dxa" w:w="140"/>
            </w:tcMar>
          </w:tcPr>
          <w:p>
            <w:pPr>
              <w:spacing w:after="0" w:line="276"/>
              <w:jc w:val="left"/>
            </w:pPr>
            <w:r>
              <w:rPr>
                <w:rFonts w:ascii="Times New Roman" w:cs="Times New Roman" w:eastAsia="SimSun" w:hAnsi="Times New Roman"/>
                <w:sz w:val="24"/>
                <w:szCs w:val="24"/>
              </w:rPr>
              <w:t xml:space="preserve">novame.ru</w:t>
            </w:r>
          </w:p>
        </w:tc>
      </w:tr>
    </w:tbl>
    <w:p>
      <w:pPr>
        <w:spacing w:after="0" w:before="320"/>
        <w:jc w:val="both"/>
      </w:pPr>
      <w:r>
        <w:rPr>
          <w:rFonts w:ascii="Times New Roman" w:cs="Times New Roman" w:eastAsia="SimSun" w:hAnsi="Times New Roman"/>
          <w:i/>
          <w:iCs/>
          <w:sz w:val="24"/>
          <w:szCs w:val="24"/>
        </w:rPr>
        <w:t xml:space="preserve">Настоящая Оферта является официальным документом ООО «НОВА МИ» и размещена на сайте novame.ru.</w:t>
      </w:r>
    </w:p>
    <w:p>
      <w:pPr>
        <w:spacing w:after="0" w:before="480"/>
        <w:jc w:val="left"/>
      </w:pPr>
      <w:r>
        <w:rPr>
          <w:rFonts w:ascii="Times New Roman" w:cs="Times New Roman" w:eastAsia="SimSun" w:hAnsi="Times New Roman"/>
          <w:b/>
          <w:bCs/>
          <w:sz w:val="24"/>
          <w:szCs w:val="24"/>
        </w:rPr>
        <w:t xml:space="preserve">Директор ООО «НОВА МИ»</w:t>
      </w:r>
    </w:p>
    <w:p>
      <w:pPr>
        <w:spacing w:after="0"/>
        <w:jc w:val="left"/>
      </w:pPr>
      <w:r>
        <w:rPr>
          <w:rFonts w:ascii="Times New Roman" w:cs="Times New Roman" w:eastAsia="SimSun" w:hAnsi="Times New Roman"/>
          <w:sz w:val="24"/>
          <w:szCs w:val="24"/>
        </w:rPr>
        <w:t xml:space="preserve">_________________ / Раков А.Г. /</w:t>
      </w:r>
    </w:p>
    <w:sectPr>
      <w:headerReference w:type="default" r:id="rId7"/>
      <w:footerReference w:type="default" r:id="rId8"/>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SimSu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Times New Roman" w:cs="Times New Roman" w:eastAsia="SimSun" w:hAnsi="Times New Roman"/>
        <w:color w:val="595959"/>
        <w:sz w:val="18"/>
        <w:szCs w:val="18"/>
      </w:rPr>
      <w:t xml:space="preserve">Договор публичной оферты — ООО «НОВА МИ» (novame.ru)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2026-09-01T16:51:10.775Z</dcterms:created>
  <dcterms:modified xsi:type="dcterms:W3CDTF">2026-09-01T16:51:10.775Z</dcterms:modified>
</cp:coreProperties>
</file>

<file path=docProps/custom.xml><?xml version="1.0" encoding="utf-8"?>
<Properties xmlns="http://schemas.openxmlformats.org/officeDocument/2006/custom-properties" xmlns:vt="http://schemas.openxmlformats.org/officeDocument/2006/docPropsVTypes"/>
</file>